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B1F1" w14:textId="77777777" w:rsidR="00D90247" w:rsidRPr="00D90247" w:rsidRDefault="00D90247" w:rsidP="00D90247">
      <w:pPr>
        <w:spacing w:after="0" w:line="240" w:lineRule="auto"/>
        <w:jc w:val="both"/>
        <w:rPr>
          <w:rFonts w:eastAsia="Calibri" w:cstheme="minorHAnsi"/>
          <w:b/>
          <w:bCs/>
          <w:sz w:val="28"/>
          <w:szCs w:val="28"/>
          <w:lang w:val="fr-FR" w:eastAsia="fr-NE"/>
        </w:rPr>
      </w:pPr>
      <w:bookmarkStart w:id="0" w:name="_Hlk149132759"/>
      <w:r w:rsidRPr="00D90247">
        <w:rPr>
          <w:rFonts w:eastAsia="Calibri" w:cstheme="minorHAnsi"/>
          <w:b/>
          <w:bCs/>
          <w:sz w:val="28"/>
          <w:szCs w:val="28"/>
          <w:lang w:val="fr-FR" w:eastAsia="fr-NE"/>
        </w:rPr>
        <w:t xml:space="preserve">Restauration/sécurisation des espaces pastoraux à travers un paquets d’activités </w:t>
      </w:r>
      <w:proofErr w:type="spellStart"/>
      <w:r w:rsidRPr="00D90247">
        <w:rPr>
          <w:rFonts w:eastAsia="Calibri" w:cstheme="minorHAnsi"/>
          <w:b/>
          <w:bCs/>
          <w:sz w:val="28"/>
          <w:szCs w:val="28"/>
          <w:lang w:val="fr-FR" w:eastAsia="fr-NE"/>
        </w:rPr>
        <w:t>intrégrés</w:t>
      </w:r>
      <w:proofErr w:type="spellEnd"/>
    </w:p>
    <w:p w14:paraId="4F4917BB" w14:textId="77777777" w:rsidR="00D90247" w:rsidRPr="00D90247" w:rsidRDefault="00D90247" w:rsidP="00D90247">
      <w:pPr>
        <w:spacing w:after="0" w:line="240" w:lineRule="auto"/>
        <w:jc w:val="both"/>
        <w:rPr>
          <w:rFonts w:eastAsia="Calibri" w:cstheme="minorHAnsi"/>
          <w:b/>
          <w:bCs/>
          <w:color w:val="4472C4" w:themeColor="accent1"/>
          <w:sz w:val="24"/>
          <w:szCs w:val="24"/>
          <w:lang w:val="fr-FR" w:eastAsia="fr-NE"/>
        </w:rPr>
      </w:pPr>
      <w:r w:rsidRPr="00D90247">
        <w:rPr>
          <w:rFonts w:eastAsia="Calibri" w:cstheme="minorHAnsi"/>
          <w:b/>
          <w:bCs/>
          <w:color w:val="4472C4" w:themeColor="accent1"/>
          <w:sz w:val="20"/>
          <w:szCs w:val="20"/>
          <w:lang w:val="fr-FR" w:eastAsia="fr-NE"/>
        </w:rPr>
        <w:t xml:space="preserve">Situation de la restauration et revalorisation de ses espèces fourragères de l’aire de pâturage de Dan Rani dans la commune de Kara </w:t>
      </w:r>
      <w:proofErr w:type="spellStart"/>
      <w:r w:rsidRPr="00D90247">
        <w:rPr>
          <w:rFonts w:eastAsia="Calibri" w:cstheme="minorHAnsi"/>
          <w:b/>
          <w:bCs/>
          <w:color w:val="4472C4" w:themeColor="accent1"/>
          <w:sz w:val="20"/>
          <w:szCs w:val="20"/>
          <w:lang w:val="fr-FR" w:eastAsia="fr-NE"/>
        </w:rPr>
        <w:t>kara</w:t>
      </w:r>
      <w:proofErr w:type="spellEnd"/>
      <w:r w:rsidRPr="00D90247">
        <w:rPr>
          <w:rFonts w:eastAsia="Calibri" w:cstheme="minorHAnsi"/>
          <w:b/>
          <w:bCs/>
          <w:color w:val="4472C4" w:themeColor="accent1"/>
          <w:sz w:val="20"/>
          <w:szCs w:val="20"/>
          <w:lang w:val="fr-FR" w:eastAsia="fr-NE"/>
        </w:rPr>
        <w:t xml:space="preserve">. </w:t>
      </w:r>
    </w:p>
    <w:p w14:paraId="42204F15" w14:textId="3BF86AA8" w:rsidR="00D90247" w:rsidRPr="00D90247" w:rsidRDefault="00D90247" w:rsidP="00D90247">
      <w:pPr>
        <w:spacing w:after="0" w:line="240" w:lineRule="auto"/>
        <w:jc w:val="both"/>
        <w:rPr>
          <w:rFonts w:eastAsia="Calibri" w:cstheme="minorHAnsi"/>
          <w:sz w:val="20"/>
          <w:szCs w:val="20"/>
          <w:lang w:val="fr-FR" w:eastAsia="fr-NE"/>
        </w:rPr>
      </w:pPr>
      <w:r w:rsidRPr="00D90247">
        <w:rPr>
          <w:rFonts w:eastAsia="Calibri" w:cstheme="minorHAnsi"/>
          <w:sz w:val="20"/>
          <w:szCs w:val="20"/>
          <w:lang w:val="fr-FR" w:eastAsia="fr-NE"/>
        </w:rPr>
        <w:t xml:space="preserve"> </w:t>
      </w:r>
    </w:p>
    <w:p w14:paraId="6C86A38E" w14:textId="77777777" w:rsidR="00D90247" w:rsidRPr="00D90247" w:rsidRDefault="00D90247" w:rsidP="00D90247">
      <w:pPr>
        <w:spacing w:after="0" w:line="240" w:lineRule="auto"/>
        <w:jc w:val="both"/>
        <w:rPr>
          <w:rFonts w:eastAsia="Calibri" w:cstheme="minorHAnsi"/>
          <w:sz w:val="20"/>
          <w:szCs w:val="20"/>
          <w:lang w:eastAsia="fr-NE"/>
        </w:rPr>
      </w:pPr>
      <w:r w:rsidRPr="00D90247">
        <w:rPr>
          <w:rFonts w:eastAsia="Calibri" w:cstheme="minorHAnsi"/>
          <w:sz w:val="20"/>
          <w:szCs w:val="20"/>
          <w:lang w:eastAsia="fr-NE"/>
        </w:rPr>
        <w:t>Pour rappel en juin 2022, Pro-ARIDES</w:t>
      </w:r>
      <w:r w:rsidRPr="00D90247">
        <w:rPr>
          <w:rFonts w:eastAsia="Calibri" w:cstheme="minorHAnsi"/>
          <w:sz w:val="20"/>
          <w:szCs w:val="20"/>
          <w:lang w:val="fr-FR" w:eastAsia="fr-NE"/>
        </w:rPr>
        <w:t xml:space="preserve"> Niger</w:t>
      </w:r>
      <w:r w:rsidRPr="00D90247">
        <w:rPr>
          <w:rFonts w:eastAsia="Calibri" w:cstheme="minorHAnsi"/>
          <w:sz w:val="20"/>
          <w:szCs w:val="20"/>
          <w:lang w:eastAsia="fr-NE"/>
        </w:rPr>
        <w:t xml:space="preserve"> a conduit un diagnostic de l’aire de pâturages de dan rani dans la commune de </w:t>
      </w:r>
      <w:proofErr w:type="spellStart"/>
      <w:r w:rsidRPr="00D90247">
        <w:rPr>
          <w:rFonts w:eastAsia="Calibri" w:cstheme="minorHAnsi"/>
          <w:sz w:val="20"/>
          <w:szCs w:val="20"/>
          <w:lang w:eastAsia="fr-NE"/>
        </w:rPr>
        <w:t>Karakara</w:t>
      </w:r>
      <w:proofErr w:type="spellEnd"/>
      <w:r w:rsidRPr="00D90247">
        <w:rPr>
          <w:rFonts w:eastAsia="Calibri" w:cstheme="minorHAnsi"/>
          <w:sz w:val="20"/>
          <w:szCs w:val="20"/>
          <w:lang w:eastAsia="fr-NE"/>
        </w:rPr>
        <w:t xml:space="preserve">. Selon les informations recueillies lors de ce diagnostic, l’aire </w:t>
      </w:r>
      <w:r w:rsidRPr="00D90247">
        <w:rPr>
          <w:rFonts w:eastAsia="Calibri" w:cstheme="minorHAnsi"/>
          <w:sz w:val="20"/>
          <w:szCs w:val="20"/>
          <w:lang w:val="fr-FR" w:eastAsia="fr-NE"/>
        </w:rPr>
        <w:t>de pâturage a</w:t>
      </w:r>
      <w:r w:rsidRPr="00D90247">
        <w:rPr>
          <w:rFonts w:eastAsia="Calibri" w:cstheme="minorHAnsi"/>
          <w:sz w:val="20"/>
          <w:szCs w:val="20"/>
          <w:lang w:eastAsia="fr-NE"/>
        </w:rPr>
        <w:t xml:space="preserve"> une superficie de 85 hectares et accueille des éleveurs venant d’horizon divers (Benin, Nigeria, Mali). Seulement, cette aire est menacée par l’envahissement du sida </w:t>
      </w:r>
      <w:proofErr w:type="spellStart"/>
      <w:r w:rsidRPr="00D90247">
        <w:rPr>
          <w:rFonts w:eastAsia="Calibri" w:cstheme="minorHAnsi"/>
          <w:sz w:val="20"/>
          <w:szCs w:val="20"/>
          <w:lang w:eastAsia="fr-NE"/>
        </w:rPr>
        <w:t>cordifolia</w:t>
      </w:r>
      <w:proofErr w:type="spellEnd"/>
      <w:r w:rsidRPr="00D90247">
        <w:rPr>
          <w:rFonts w:eastAsia="Calibri" w:cstheme="minorHAnsi"/>
          <w:sz w:val="20"/>
          <w:szCs w:val="20"/>
          <w:lang w:eastAsia="fr-NE"/>
        </w:rPr>
        <w:t xml:space="preserve"> </w:t>
      </w:r>
      <w:r w:rsidRPr="00D90247">
        <w:rPr>
          <w:rFonts w:eastAsia="Calibri" w:cstheme="minorHAnsi"/>
          <w:sz w:val="20"/>
          <w:szCs w:val="20"/>
          <w:lang w:val="fr-FR" w:eastAsia="fr-NE"/>
        </w:rPr>
        <w:t xml:space="preserve">(90% de la superficie) </w:t>
      </w:r>
      <w:r w:rsidRPr="00D90247">
        <w:rPr>
          <w:rFonts w:eastAsia="Calibri" w:cstheme="minorHAnsi"/>
          <w:sz w:val="20"/>
          <w:szCs w:val="20"/>
          <w:lang w:eastAsia="fr-NE"/>
        </w:rPr>
        <w:t>qui affecte considérablement la qualité du pâturage du fait qu’il est peu ou pas appété par les animaux à l’</w:t>
      </w:r>
      <w:r w:rsidRPr="00D90247">
        <w:rPr>
          <w:rFonts w:eastAsia="Calibri" w:cstheme="minorHAnsi"/>
          <w:sz w:val="20"/>
          <w:szCs w:val="20"/>
          <w:lang w:val="fr-FR" w:eastAsia="fr-NE"/>
        </w:rPr>
        <w:t>e</w:t>
      </w:r>
      <w:r w:rsidRPr="00D90247">
        <w:rPr>
          <w:rFonts w:eastAsia="Calibri" w:cstheme="minorHAnsi"/>
          <w:sz w:val="20"/>
          <w:szCs w:val="20"/>
          <w:lang w:eastAsia="fr-NE"/>
        </w:rPr>
        <w:t xml:space="preserve">tat vert et ralenti voir anéanti l’épanouissement des espèces appétées. </w:t>
      </w:r>
    </w:p>
    <w:p w14:paraId="043D7101" w14:textId="77777777" w:rsidR="00D90247" w:rsidRPr="00D90247" w:rsidRDefault="00D90247" w:rsidP="00D90247">
      <w:pPr>
        <w:tabs>
          <w:tab w:val="left" w:pos="2752"/>
        </w:tabs>
        <w:spacing w:after="0" w:line="240" w:lineRule="auto"/>
        <w:jc w:val="both"/>
        <w:rPr>
          <w:rFonts w:eastAsia="Calibri" w:cstheme="minorHAnsi"/>
          <w:b/>
          <w:bCs/>
          <w:sz w:val="20"/>
          <w:szCs w:val="20"/>
          <w:lang w:val="fr-FR" w:eastAsia="fr-NE"/>
        </w:rPr>
      </w:pPr>
      <w:r w:rsidRPr="00D90247">
        <w:rPr>
          <w:rFonts w:eastAsia="Calibri" w:cstheme="minorHAnsi"/>
          <w:sz w:val="20"/>
          <w:szCs w:val="20"/>
          <w:lang w:val="fr-FR" w:eastAsia="fr-NE"/>
        </w:rPr>
        <w:t>La restauration du site, réalisé par le programme, vise à d’atténuer le déficit fourrager récurrent et favoriser ainsi une vie apaisée entre différents utilisateurs de la ressource. Les espèces aussi bien herbacées que ligneuse sont choisies en fonction de leur intérêt pastoral et les autres usages pour la revalorisation du site.</w:t>
      </w:r>
    </w:p>
    <w:p w14:paraId="4424F4ED" w14:textId="77777777" w:rsidR="00D90247" w:rsidRPr="00D90247" w:rsidRDefault="00D90247" w:rsidP="00D90247">
      <w:pPr>
        <w:tabs>
          <w:tab w:val="left" w:pos="2752"/>
        </w:tabs>
        <w:spacing w:after="0" w:line="240" w:lineRule="auto"/>
        <w:jc w:val="both"/>
        <w:rPr>
          <w:rFonts w:eastAsia="Calibri" w:cstheme="minorHAnsi"/>
          <w:sz w:val="20"/>
          <w:szCs w:val="20"/>
          <w:lang w:val="fr-FR" w:eastAsia="fr-NE"/>
        </w:rPr>
      </w:pPr>
    </w:p>
    <w:p w14:paraId="58D4FF76" w14:textId="5260C4AD" w:rsidR="00D90247" w:rsidRPr="00D90247" w:rsidRDefault="00D90247" w:rsidP="00D90247">
      <w:pPr>
        <w:tabs>
          <w:tab w:val="left" w:pos="2752"/>
        </w:tabs>
        <w:spacing w:after="0" w:line="240" w:lineRule="auto"/>
        <w:jc w:val="both"/>
        <w:rPr>
          <w:rFonts w:eastAsia="Calibri" w:cstheme="minorHAnsi"/>
          <w:sz w:val="20"/>
          <w:szCs w:val="20"/>
          <w:lang w:val="fr-FR" w:eastAsia="fr-NE"/>
        </w:rPr>
      </w:pPr>
      <w:r w:rsidRPr="00D90247">
        <w:rPr>
          <w:rFonts w:eastAsia="Calibri" w:cstheme="minorHAnsi"/>
          <w:sz w:val="20"/>
          <w:szCs w:val="20"/>
          <w:lang w:eastAsia="fr-NE"/>
        </w:rPr>
        <w:t>Au stade actuel, plusieurs étapes ont été franchies : mobilisation communautaire,</w:t>
      </w:r>
      <w:r w:rsidRPr="00D90247">
        <w:rPr>
          <w:rFonts w:eastAsia="Calibri" w:cstheme="minorHAnsi"/>
          <w:sz w:val="20"/>
          <w:szCs w:val="20"/>
          <w:lang w:val="fr-FR" w:eastAsia="fr-NE"/>
        </w:rPr>
        <w:t xml:space="preserve"> signature d’arrêté portant enclanchement de l’élaboration </w:t>
      </w:r>
      <w:r w:rsidRPr="00D90247">
        <w:rPr>
          <w:rFonts w:eastAsia="Calibri" w:cstheme="minorHAnsi"/>
          <w:sz w:val="20"/>
          <w:szCs w:val="20"/>
          <w:lang w:eastAsia="fr-NE"/>
        </w:rPr>
        <w:t>de</w:t>
      </w:r>
      <w:r w:rsidRPr="00D90247">
        <w:rPr>
          <w:rFonts w:eastAsia="Calibri" w:cstheme="minorHAnsi"/>
          <w:sz w:val="20"/>
          <w:szCs w:val="20"/>
          <w:lang w:val="fr-FR" w:eastAsia="fr-NE"/>
        </w:rPr>
        <w:t xml:space="preserve"> convention locale de gestion, </w:t>
      </w:r>
      <w:r w:rsidRPr="00D90247">
        <w:rPr>
          <w:rFonts w:eastAsia="Calibri" w:cstheme="minorHAnsi"/>
          <w:sz w:val="20"/>
          <w:szCs w:val="20"/>
          <w:lang w:eastAsia="fr-NE"/>
        </w:rPr>
        <w:t>mise en place du comité de gestion</w:t>
      </w:r>
      <w:r w:rsidRPr="00D90247">
        <w:rPr>
          <w:rFonts w:eastAsia="Calibri" w:cstheme="minorHAnsi"/>
          <w:sz w:val="20"/>
          <w:szCs w:val="20"/>
          <w:lang w:val="fr-FR" w:eastAsia="fr-NE"/>
        </w:rPr>
        <w:t xml:space="preserve"> provisoire</w:t>
      </w:r>
      <w:r w:rsidRPr="00D90247">
        <w:rPr>
          <w:rFonts w:eastAsia="Calibri" w:cstheme="minorHAnsi"/>
          <w:sz w:val="20"/>
          <w:szCs w:val="20"/>
          <w:lang w:eastAsia="fr-NE"/>
        </w:rPr>
        <w:t xml:space="preserve">, </w:t>
      </w:r>
      <w:bookmarkStart w:id="1" w:name="_Hlk149045457"/>
      <w:r w:rsidRPr="00D90247">
        <w:rPr>
          <w:rFonts w:eastAsia="Calibri" w:cstheme="minorHAnsi"/>
          <w:sz w:val="20"/>
          <w:szCs w:val="20"/>
          <w:lang w:eastAsia="fr-NE"/>
        </w:rPr>
        <w:t xml:space="preserve">travaux d’arrachage du sida </w:t>
      </w:r>
      <w:proofErr w:type="spellStart"/>
      <w:r w:rsidRPr="00D90247">
        <w:rPr>
          <w:rFonts w:eastAsia="Calibri" w:cstheme="minorHAnsi"/>
          <w:sz w:val="20"/>
          <w:szCs w:val="20"/>
          <w:lang w:eastAsia="fr-NE"/>
        </w:rPr>
        <w:t>cordifolia</w:t>
      </w:r>
      <w:proofErr w:type="spellEnd"/>
      <w:r w:rsidRPr="00D90247">
        <w:rPr>
          <w:rFonts w:eastAsia="Calibri" w:cstheme="minorHAnsi"/>
          <w:sz w:val="20"/>
          <w:szCs w:val="20"/>
          <w:lang w:eastAsia="fr-NE"/>
        </w:rPr>
        <w:t xml:space="preserve"> </w:t>
      </w:r>
      <w:bookmarkEnd w:id="1"/>
      <w:r w:rsidRPr="00D90247">
        <w:rPr>
          <w:rFonts w:eastAsia="Calibri" w:cstheme="minorHAnsi"/>
          <w:sz w:val="20"/>
          <w:szCs w:val="20"/>
          <w:lang w:eastAsia="fr-NE"/>
        </w:rPr>
        <w:t xml:space="preserve">et confection des demi-lunes. </w:t>
      </w:r>
      <w:r w:rsidRPr="00D90247">
        <w:rPr>
          <w:rFonts w:eastAsia="Calibri" w:cstheme="minorHAnsi"/>
          <w:sz w:val="20"/>
          <w:szCs w:val="20"/>
          <w:lang w:val="fr-FR" w:eastAsia="fr-NE"/>
        </w:rPr>
        <w:t>C</w:t>
      </w:r>
      <w:r w:rsidRPr="00D90247">
        <w:rPr>
          <w:rFonts w:eastAsia="Calibri" w:cstheme="minorHAnsi"/>
          <w:sz w:val="20"/>
          <w:szCs w:val="20"/>
          <w:lang w:eastAsia="fr-NE"/>
        </w:rPr>
        <w:t xml:space="preserve">es travaux </w:t>
      </w:r>
      <w:r w:rsidRPr="00D90247">
        <w:rPr>
          <w:rFonts w:eastAsia="Calibri" w:cstheme="minorHAnsi"/>
          <w:sz w:val="20"/>
          <w:szCs w:val="20"/>
          <w:lang w:val="fr-FR" w:eastAsia="fr-NE"/>
        </w:rPr>
        <w:t>(</w:t>
      </w:r>
      <w:r w:rsidRPr="00D90247">
        <w:rPr>
          <w:rFonts w:eastAsia="Calibri" w:cstheme="minorHAnsi"/>
          <w:sz w:val="20"/>
          <w:szCs w:val="20"/>
          <w:lang w:eastAsia="fr-NE"/>
        </w:rPr>
        <w:t>arrachage du sida</w:t>
      </w:r>
      <w:r w:rsidRPr="00D90247">
        <w:rPr>
          <w:rFonts w:eastAsia="Calibri" w:cstheme="minorHAnsi"/>
          <w:sz w:val="20"/>
          <w:szCs w:val="20"/>
          <w:lang w:val="fr-FR" w:eastAsia="fr-NE"/>
        </w:rPr>
        <w:t xml:space="preserve"> et confection des demi-lunes) ont mobilisé plus 500 personnes (hommes, femmes et jeunes) et ont permis de traiter </w:t>
      </w:r>
      <w:r w:rsidRPr="00D90247">
        <w:rPr>
          <w:rFonts w:eastAsia="Calibri" w:cstheme="minorHAnsi"/>
          <w:sz w:val="20"/>
          <w:szCs w:val="20"/>
          <w:lang w:eastAsia="fr-NE"/>
        </w:rPr>
        <w:t>41</w:t>
      </w:r>
      <w:r w:rsidRPr="00D90247">
        <w:rPr>
          <w:rFonts w:eastAsia="Calibri" w:cstheme="minorHAnsi"/>
          <w:sz w:val="20"/>
          <w:szCs w:val="20"/>
          <w:lang w:val="fr-FR" w:eastAsia="fr-NE"/>
        </w:rPr>
        <w:t>.</w:t>
      </w:r>
      <w:r w:rsidRPr="00D90247">
        <w:rPr>
          <w:rFonts w:eastAsia="Calibri" w:cstheme="minorHAnsi"/>
          <w:sz w:val="20"/>
          <w:szCs w:val="20"/>
          <w:lang w:eastAsia="fr-NE"/>
        </w:rPr>
        <w:t>18 hectares</w:t>
      </w:r>
      <w:r w:rsidRPr="00D90247">
        <w:rPr>
          <w:rFonts w:eastAsia="Calibri" w:cstheme="minorHAnsi"/>
          <w:sz w:val="20"/>
          <w:szCs w:val="20"/>
          <w:lang w:val="fr-FR" w:eastAsia="fr-NE"/>
        </w:rPr>
        <w:t xml:space="preserve"> et</w:t>
      </w:r>
      <w:r w:rsidRPr="00D90247">
        <w:rPr>
          <w:rFonts w:eastAsia="Calibri" w:cstheme="minorHAnsi"/>
          <w:sz w:val="20"/>
          <w:szCs w:val="20"/>
          <w:lang w:eastAsia="fr-NE"/>
        </w:rPr>
        <w:t xml:space="preserve"> ont été réalisés à travers le mécanisme de cash for </w:t>
      </w:r>
      <w:proofErr w:type="spellStart"/>
      <w:proofErr w:type="gramStart"/>
      <w:r w:rsidRPr="00D90247">
        <w:rPr>
          <w:rFonts w:eastAsia="Calibri" w:cstheme="minorHAnsi"/>
          <w:sz w:val="20"/>
          <w:szCs w:val="20"/>
          <w:lang w:eastAsia="fr-NE"/>
        </w:rPr>
        <w:t>work</w:t>
      </w:r>
      <w:proofErr w:type="spellEnd"/>
      <w:r w:rsidRPr="00D90247">
        <w:rPr>
          <w:rFonts w:eastAsia="Calibri" w:cstheme="minorHAnsi"/>
          <w:sz w:val="20"/>
          <w:szCs w:val="20"/>
          <w:lang w:eastAsia="fr-NE"/>
        </w:rPr>
        <w:t xml:space="preserve"> </w:t>
      </w:r>
      <w:r>
        <w:rPr>
          <w:rFonts w:eastAsia="Calibri" w:cstheme="minorHAnsi"/>
          <w:sz w:val="20"/>
          <w:szCs w:val="20"/>
          <w:lang w:val="fr-FR" w:eastAsia="fr-NE"/>
        </w:rPr>
        <w:t>.</w:t>
      </w:r>
      <w:proofErr w:type="gramEnd"/>
      <w:r>
        <w:rPr>
          <w:rFonts w:eastAsia="Calibri" w:cstheme="minorHAnsi"/>
          <w:sz w:val="20"/>
          <w:szCs w:val="20"/>
          <w:lang w:val="fr-FR" w:eastAsia="fr-NE"/>
        </w:rPr>
        <w:t xml:space="preserve"> </w:t>
      </w:r>
    </w:p>
    <w:p w14:paraId="7E594A20" w14:textId="33258C74" w:rsidR="00D90247" w:rsidRPr="00D90247" w:rsidRDefault="00D90247" w:rsidP="00D90247">
      <w:pPr>
        <w:tabs>
          <w:tab w:val="left" w:pos="2752"/>
        </w:tabs>
        <w:spacing w:after="0" w:line="240" w:lineRule="auto"/>
        <w:jc w:val="both"/>
        <w:rPr>
          <w:rFonts w:eastAsia="Calibri" w:cstheme="minorHAnsi"/>
          <w:sz w:val="20"/>
          <w:szCs w:val="20"/>
          <w:lang w:val="fr-FR" w:eastAsia="fr-NE"/>
        </w:rPr>
      </w:pPr>
      <w:r w:rsidRPr="00D90247">
        <w:rPr>
          <w:rFonts w:eastAsia="Calibri" w:cstheme="minorHAnsi"/>
          <w:sz w:val="20"/>
          <w:szCs w:val="20"/>
          <w:lang w:val="fr-FR" w:eastAsia="fr-NE"/>
        </w:rPr>
        <w:t>C’est un montant de 6 160 000FCFA qui a été injecté dans l’économie de la commune pour réaliser ces travaux.</w:t>
      </w:r>
    </w:p>
    <w:p w14:paraId="427D9BEB" w14:textId="45873148" w:rsidR="00D90247" w:rsidRPr="00D90247" w:rsidRDefault="00D90247" w:rsidP="00D90247">
      <w:pPr>
        <w:tabs>
          <w:tab w:val="left" w:pos="2752"/>
        </w:tabs>
        <w:spacing w:after="0" w:line="240" w:lineRule="auto"/>
        <w:jc w:val="both"/>
        <w:rPr>
          <w:rFonts w:eastAsia="Calibri" w:cstheme="minorHAnsi"/>
          <w:sz w:val="20"/>
          <w:szCs w:val="20"/>
          <w:lang w:val="fr-FR" w:eastAsia="fr-NE"/>
        </w:rPr>
      </w:pPr>
    </w:p>
    <w:p w14:paraId="67D36E98" w14:textId="01A01196" w:rsidR="00D90247" w:rsidRPr="00D90247" w:rsidRDefault="00D90247" w:rsidP="00D90247">
      <w:pPr>
        <w:tabs>
          <w:tab w:val="left" w:pos="2752"/>
        </w:tabs>
        <w:spacing w:after="0" w:line="240" w:lineRule="auto"/>
        <w:jc w:val="both"/>
        <w:rPr>
          <w:rFonts w:eastAsia="Calibri" w:cstheme="minorHAnsi"/>
          <w:sz w:val="20"/>
          <w:szCs w:val="20"/>
          <w:lang w:val="fr-FR" w:eastAsia="fr-NE"/>
        </w:rPr>
      </w:pPr>
    </w:p>
    <w:p w14:paraId="3546B076" w14:textId="74CF575E" w:rsidR="00D90247" w:rsidRPr="00D90247" w:rsidRDefault="00D90247" w:rsidP="00D90247">
      <w:pPr>
        <w:spacing w:after="0" w:line="240" w:lineRule="auto"/>
        <w:jc w:val="both"/>
        <w:rPr>
          <w:rFonts w:eastAsia="Calibri" w:cstheme="minorHAnsi"/>
          <w:sz w:val="20"/>
          <w:szCs w:val="20"/>
          <w:lang w:val="fr-FR" w:eastAsia="fr-NE"/>
        </w:rPr>
      </w:pPr>
      <w:r>
        <w:rPr>
          <w:noProof/>
        </w:rPr>
        <w:drawing>
          <wp:anchor distT="0" distB="0" distL="114300" distR="114300" simplePos="0" relativeHeight="251666944" behindDoc="1" locked="0" layoutInCell="1" allowOverlap="1" wp14:anchorId="70E0E97D" wp14:editId="0F4B978A">
            <wp:simplePos x="0" y="0"/>
            <wp:positionH relativeFrom="column">
              <wp:posOffset>2714971</wp:posOffset>
            </wp:positionH>
            <wp:positionV relativeFrom="paragraph">
              <wp:posOffset>45604</wp:posOffset>
            </wp:positionV>
            <wp:extent cx="2396490" cy="1798320"/>
            <wp:effectExtent l="0" t="0" r="0" b="0"/>
            <wp:wrapTight wrapText="bothSides">
              <wp:wrapPolygon edited="0">
                <wp:start x="0" y="0"/>
                <wp:lineTo x="0" y="21280"/>
                <wp:lineTo x="21463" y="21280"/>
                <wp:lineTo x="21463" y="0"/>
                <wp:lineTo x="0" y="0"/>
              </wp:wrapPolygon>
            </wp:wrapTight>
            <wp:docPr id="14184225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6490" cy="1798320"/>
                    </a:xfrm>
                    <a:prstGeom prst="rect">
                      <a:avLst/>
                    </a:prstGeom>
                    <a:noFill/>
                    <a:ln>
                      <a:noFill/>
                    </a:ln>
                  </pic:spPr>
                </pic:pic>
              </a:graphicData>
            </a:graphic>
          </wp:anchor>
        </w:drawing>
      </w:r>
      <w:r>
        <w:rPr>
          <w:noProof/>
        </w:rPr>
        <w:drawing>
          <wp:anchor distT="0" distB="0" distL="114300" distR="114300" simplePos="0" relativeHeight="251656704" behindDoc="1" locked="0" layoutInCell="1" allowOverlap="1" wp14:anchorId="416A3A6E" wp14:editId="678784C1">
            <wp:simplePos x="0" y="0"/>
            <wp:positionH relativeFrom="column">
              <wp:posOffset>243205</wp:posOffset>
            </wp:positionH>
            <wp:positionV relativeFrom="paragraph">
              <wp:posOffset>46412</wp:posOffset>
            </wp:positionV>
            <wp:extent cx="2438400" cy="1828800"/>
            <wp:effectExtent l="0" t="0" r="0" b="0"/>
            <wp:wrapTight wrapText="bothSides">
              <wp:wrapPolygon edited="0">
                <wp:start x="0" y="0"/>
                <wp:lineTo x="0" y="21375"/>
                <wp:lineTo x="21431" y="21375"/>
                <wp:lineTo x="21431" y="0"/>
                <wp:lineTo x="0" y="0"/>
              </wp:wrapPolygon>
            </wp:wrapTight>
            <wp:docPr id="678875479" name="Image 7" descr="Une image contenant plein air, ciel, sol, ter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875479" name="Image 7" descr="Une image contenant plein air, ciel, sol, terr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0247">
        <w:rPr>
          <w:rFonts w:eastAsia="Calibri" w:cstheme="minorHAnsi"/>
          <w:sz w:val="20"/>
          <w:szCs w:val="20"/>
          <w:lang w:val="fr-FR" w:eastAsia="fr-NE"/>
        </w:rPr>
        <w:t xml:space="preserve">    </w:t>
      </w:r>
    </w:p>
    <w:p w14:paraId="73EC6047" w14:textId="6CE0B8D1" w:rsidR="00D90247" w:rsidRPr="00D90247" w:rsidRDefault="00D90247" w:rsidP="00D90247">
      <w:pPr>
        <w:spacing w:after="0" w:line="240" w:lineRule="auto"/>
        <w:jc w:val="both"/>
        <w:rPr>
          <w:rFonts w:eastAsia="Calibri" w:cstheme="minorHAnsi"/>
          <w:sz w:val="20"/>
          <w:szCs w:val="20"/>
          <w:lang w:val="fr-FR" w:eastAsia="fr-NE"/>
        </w:rPr>
      </w:pPr>
    </w:p>
    <w:p w14:paraId="4E367396" w14:textId="1984EFE4" w:rsidR="00D90247" w:rsidRPr="00D90247" w:rsidRDefault="00D90247" w:rsidP="00D90247">
      <w:pPr>
        <w:spacing w:after="0" w:line="240" w:lineRule="auto"/>
        <w:jc w:val="both"/>
        <w:rPr>
          <w:rFonts w:eastAsia="Calibri" w:cstheme="minorHAnsi"/>
          <w:sz w:val="20"/>
          <w:szCs w:val="20"/>
          <w:lang w:val="fr-FR" w:eastAsia="fr-NE"/>
        </w:rPr>
      </w:pPr>
    </w:p>
    <w:p w14:paraId="19FD1BA2" w14:textId="70F8C6CE" w:rsidR="00D90247" w:rsidRPr="00D90247" w:rsidRDefault="00D90247" w:rsidP="00D90247">
      <w:pPr>
        <w:spacing w:after="0" w:line="240" w:lineRule="auto"/>
        <w:jc w:val="both"/>
        <w:rPr>
          <w:rFonts w:eastAsia="Calibri" w:cstheme="minorHAnsi"/>
          <w:sz w:val="20"/>
          <w:szCs w:val="20"/>
          <w:lang w:val="fr-FR" w:eastAsia="fr-NE"/>
        </w:rPr>
      </w:pPr>
    </w:p>
    <w:p w14:paraId="1E19DD09" w14:textId="1D3701F1" w:rsidR="00D90247" w:rsidRPr="00D90247" w:rsidRDefault="00D90247" w:rsidP="00D90247">
      <w:pPr>
        <w:spacing w:after="0" w:line="240" w:lineRule="auto"/>
        <w:jc w:val="both"/>
        <w:rPr>
          <w:rFonts w:eastAsia="Calibri" w:cstheme="minorHAnsi"/>
          <w:sz w:val="20"/>
          <w:szCs w:val="20"/>
          <w:lang w:val="fr-FR" w:eastAsia="fr-NE"/>
        </w:rPr>
      </w:pPr>
    </w:p>
    <w:p w14:paraId="61416B2C" w14:textId="07FF0C79" w:rsidR="00D90247" w:rsidRPr="00D90247" w:rsidRDefault="00D90247" w:rsidP="00D90247">
      <w:pPr>
        <w:spacing w:after="0" w:line="240" w:lineRule="auto"/>
        <w:jc w:val="both"/>
        <w:rPr>
          <w:rFonts w:eastAsia="Calibri" w:cstheme="minorHAnsi"/>
          <w:b/>
          <w:bCs/>
          <w:sz w:val="20"/>
          <w:szCs w:val="20"/>
          <w:lang w:val="fr-FR" w:eastAsia="fr-NE"/>
        </w:rPr>
      </w:pPr>
    </w:p>
    <w:p w14:paraId="25B96D13" w14:textId="03E084A3" w:rsidR="00D90247" w:rsidRPr="00D90247" w:rsidRDefault="00D90247" w:rsidP="00D90247">
      <w:pPr>
        <w:spacing w:after="0" w:line="240" w:lineRule="auto"/>
        <w:jc w:val="both"/>
        <w:rPr>
          <w:rFonts w:eastAsia="Calibri" w:cstheme="minorHAnsi"/>
          <w:b/>
          <w:bCs/>
          <w:sz w:val="20"/>
          <w:szCs w:val="20"/>
          <w:lang w:val="fr-FR" w:eastAsia="fr-NE"/>
        </w:rPr>
      </w:pPr>
    </w:p>
    <w:p w14:paraId="559A2F91" w14:textId="77777777" w:rsidR="00D90247" w:rsidRPr="00D90247" w:rsidRDefault="00D90247" w:rsidP="00D90247">
      <w:pPr>
        <w:spacing w:after="0" w:line="240" w:lineRule="auto"/>
        <w:jc w:val="both"/>
        <w:rPr>
          <w:rFonts w:eastAsia="Calibri" w:cstheme="minorHAnsi"/>
          <w:b/>
          <w:bCs/>
          <w:sz w:val="20"/>
          <w:szCs w:val="20"/>
          <w:lang w:val="fr-FR" w:eastAsia="fr-NE"/>
        </w:rPr>
      </w:pPr>
    </w:p>
    <w:p w14:paraId="171FBA53" w14:textId="77777777" w:rsidR="00D90247" w:rsidRPr="00D90247" w:rsidRDefault="00D90247" w:rsidP="00D90247">
      <w:pPr>
        <w:spacing w:after="0" w:line="240" w:lineRule="auto"/>
        <w:jc w:val="both"/>
        <w:rPr>
          <w:rFonts w:eastAsia="Calibri" w:cstheme="minorHAnsi"/>
          <w:b/>
          <w:bCs/>
          <w:sz w:val="20"/>
          <w:szCs w:val="20"/>
          <w:lang w:val="fr-FR" w:eastAsia="fr-NE"/>
        </w:rPr>
      </w:pPr>
    </w:p>
    <w:p w14:paraId="373BC42A" w14:textId="77777777" w:rsidR="00D90247" w:rsidRPr="00D90247" w:rsidRDefault="00D90247" w:rsidP="00D90247">
      <w:pPr>
        <w:spacing w:after="0" w:line="240" w:lineRule="auto"/>
        <w:jc w:val="both"/>
        <w:rPr>
          <w:rFonts w:eastAsia="Calibri" w:cstheme="minorHAnsi"/>
          <w:b/>
          <w:bCs/>
          <w:sz w:val="20"/>
          <w:szCs w:val="20"/>
          <w:lang w:val="fr-FR" w:eastAsia="fr-NE"/>
        </w:rPr>
      </w:pPr>
    </w:p>
    <w:p w14:paraId="0AE15A13" w14:textId="66493434" w:rsidR="00D90247" w:rsidRPr="00D90247" w:rsidRDefault="00D90247" w:rsidP="00D90247">
      <w:pPr>
        <w:spacing w:after="0" w:line="240" w:lineRule="auto"/>
        <w:jc w:val="both"/>
        <w:rPr>
          <w:rFonts w:eastAsia="Calibri" w:cstheme="minorHAnsi"/>
          <w:b/>
          <w:bCs/>
          <w:sz w:val="20"/>
          <w:szCs w:val="20"/>
          <w:lang w:val="fr-FR" w:eastAsia="fr-NE"/>
        </w:rPr>
      </w:pPr>
    </w:p>
    <w:p w14:paraId="02494414" w14:textId="2164A68E" w:rsidR="00D90247" w:rsidRPr="00D90247" w:rsidRDefault="00D90247" w:rsidP="00D90247">
      <w:pPr>
        <w:spacing w:after="0" w:line="240" w:lineRule="auto"/>
        <w:jc w:val="both"/>
        <w:rPr>
          <w:rFonts w:eastAsia="Calibri" w:cstheme="minorHAnsi"/>
          <w:b/>
          <w:bCs/>
          <w:sz w:val="20"/>
          <w:szCs w:val="20"/>
          <w:lang w:val="fr-FR" w:eastAsia="fr-NE"/>
        </w:rPr>
      </w:pPr>
      <w:r>
        <w:rPr>
          <w:noProof/>
        </w:rPr>
        <w:pict w14:anchorId="4E9B13D0">
          <v:shapetype id="_x0000_t202" coordsize="21600,21600" o:spt="202" path="m,l,21600r21600,l21600,xe">
            <v:stroke joinstyle="miter"/>
            <v:path gradientshapeok="t" o:connecttype="rect"/>
          </v:shapetype>
          <v:shape id="_x0000_s1027" type="#_x0000_t202" style="position:absolute;left:0;text-align:left;margin-left:22.4pt;margin-top:12.45pt;width:379.5pt;height:21pt;z-index:-251651072;visibility:visible;mso-wrap-distance-left:9pt;mso-wrap-distance-top:0;mso-wrap-distance-right:9pt;mso-wrap-distance-bottom:0;mso-position-horizontal-relative:text;mso-position-vertical-relative:text;mso-width-relative:margin;v-text-anchor:top" wrapcoords="-42 0 -42 20829 21600 20829 21600 0 -4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" stroked="f">
            <v:textbox style="mso-fit-shape-to-text:t" inset="0,0,0,0">
              <w:txbxContent>
                <w:p w14:paraId="65CD7459" w14:textId="27FC2607" w:rsidR="00D90247" w:rsidRPr="001475B8" w:rsidRDefault="00D90247" w:rsidP="00D90247">
                  <w:pPr>
                    <w:pStyle w:val="Lgende"/>
                    <w:jc w:val="center"/>
                    <w:rPr>
                      <w:noProof/>
                      <w:color w:val="4472C4" w:themeColor="accent1"/>
                      <w:lang w:val="fr-FR"/>
                    </w:rPr>
                  </w:pPr>
                  <w:r>
                    <w:rPr>
                      <w:color w:val="4472C4" w:themeColor="accent1"/>
                      <w:lang w:val="fr-FR"/>
                    </w:rPr>
                    <w:t xml:space="preserve"> </w:t>
                  </w:r>
                  <w:r w:rsidRPr="001475B8">
                    <w:rPr>
                      <w:color w:val="4472C4" w:themeColor="accent1"/>
                      <w:lang w:val="fr-FR"/>
                    </w:rPr>
                    <w:t xml:space="preserve"> </w:t>
                  </w:r>
                  <w:r w:rsidRPr="001475B8">
                    <w:rPr>
                      <w:color w:val="4472C4" w:themeColor="accent1"/>
                      <w:lang w:val="fr-FR"/>
                    </w:rPr>
                    <w:t>Confection</w:t>
                  </w:r>
                  <w:r w:rsidRPr="001475B8">
                    <w:rPr>
                      <w:color w:val="4472C4" w:themeColor="accent1"/>
                      <w:lang w:val="fr-FR"/>
                    </w:rPr>
                    <w:t xml:space="preserve"> des demi-lunes sur le site</w:t>
                  </w:r>
                  <w:r>
                    <w:rPr>
                      <w:color w:val="4472C4" w:themeColor="accent1"/>
                      <w:lang w:val="fr-FR"/>
                    </w:rPr>
                    <w:t xml:space="preserve"> de Dan rani</w:t>
                  </w:r>
                </w:p>
              </w:txbxContent>
            </v:textbox>
            <w10:wrap type="tight"/>
          </v:shape>
        </w:pict>
      </w:r>
    </w:p>
    <w:p w14:paraId="4FC55715" w14:textId="77777777" w:rsidR="00D90247" w:rsidRPr="00D90247" w:rsidRDefault="00D90247" w:rsidP="00D90247">
      <w:pPr>
        <w:spacing w:after="0" w:line="240" w:lineRule="auto"/>
        <w:jc w:val="both"/>
        <w:rPr>
          <w:rFonts w:eastAsia="Calibri" w:cstheme="minorHAnsi"/>
          <w:b/>
          <w:bCs/>
          <w:sz w:val="20"/>
          <w:szCs w:val="20"/>
          <w:lang w:val="fr-FR" w:eastAsia="fr-NE"/>
        </w:rPr>
      </w:pPr>
    </w:p>
    <w:p w14:paraId="60AA93BA" w14:textId="77777777" w:rsidR="00D90247" w:rsidRPr="00D90247" w:rsidRDefault="00D90247" w:rsidP="00D90247">
      <w:pPr>
        <w:spacing w:after="0" w:line="240" w:lineRule="auto"/>
        <w:jc w:val="both"/>
        <w:rPr>
          <w:rFonts w:eastAsia="Calibri" w:cstheme="minorHAnsi"/>
          <w:b/>
          <w:bCs/>
          <w:sz w:val="20"/>
          <w:szCs w:val="20"/>
          <w:lang w:val="fr-FR" w:eastAsia="fr-NE"/>
        </w:rPr>
      </w:pPr>
    </w:p>
    <w:p w14:paraId="0AF221E9" w14:textId="77777777" w:rsidR="00D90247" w:rsidRPr="00D90247" w:rsidRDefault="00D90247" w:rsidP="00D90247">
      <w:pPr>
        <w:spacing w:after="0" w:line="240" w:lineRule="auto"/>
        <w:jc w:val="both"/>
        <w:rPr>
          <w:rFonts w:eastAsia="Calibri" w:cstheme="minorHAnsi"/>
          <w:b/>
          <w:bCs/>
          <w:sz w:val="20"/>
          <w:szCs w:val="20"/>
          <w:lang w:val="fr-FR" w:eastAsia="fr-NE"/>
        </w:rPr>
      </w:pPr>
    </w:p>
    <w:p w14:paraId="060BAB3C" w14:textId="77777777" w:rsidR="00D90247" w:rsidRPr="00D90247" w:rsidRDefault="00D90247" w:rsidP="00D90247">
      <w:pPr>
        <w:spacing w:after="0" w:line="240" w:lineRule="auto"/>
        <w:jc w:val="both"/>
        <w:rPr>
          <w:rFonts w:eastAsia="Calibri" w:cstheme="minorHAnsi"/>
          <w:b/>
          <w:bCs/>
          <w:sz w:val="20"/>
          <w:szCs w:val="20"/>
          <w:lang w:val="fr-FR" w:eastAsia="fr-NE"/>
        </w:rPr>
      </w:pPr>
      <w:r w:rsidRPr="00D90247">
        <w:rPr>
          <w:rFonts w:eastAsia="Calibri" w:cstheme="minorHAnsi"/>
          <w:b/>
          <w:bCs/>
          <w:sz w:val="20"/>
          <w:szCs w:val="20"/>
          <w:lang w:val="fr-FR" w:eastAsia="fr-NE"/>
        </w:rPr>
        <w:t xml:space="preserve">Les prochaines étapes   </w:t>
      </w:r>
    </w:p>
    <w:p w14:paraId="08B4CA22" w14:textId="77777777" w:rsidR="00D90247" w:rsidRPr="00D90247" w:rsidRDefault="00D90247" w:rsidP="00D90247">
      <w:pPr>
        <w:spacing w:after="0" w:line="240" w:lineRule="auto"/>
        <w:jc w:val="both"/>
        <w:rPr>
          <w:rFonts w:eastAsia="Calibri" w:cstheme="minorHAnsi"/>
          <w:sz w:val="20"/>
          <w:szCs w:val="20"/>
          <w:lang w:val="fr-FR" w:eastAsia="fr-NE"/>
        </w:rPr>
      </w:pPr>
    </w:p>
    <w:p w14:paraId="1ABB29B5" w14:textId="77777777" w:rsidR="00D90247" w:rsidRPr="00D90247" w:rsidRDefault="00D90247" w:rsidP="00D90247">
      <w:pPr>
        <w:pStyle w:val="Paragraphedeliste"/>
        <w:numPr>
          <w:ilvl w:val="0"/>
          <w:numId w:val="1"/>
        </w:numPr>
        <w:spacing w:after="0" w:line="240" w:lineRule="auto"/>
        <w:jc w:val="both"/>
        <w:rPr>
          <w:rFonts w:asciiTheme="minorHAnsi" w:hAnsiTheme="minorHAnsi" w:cstheme="minorHAnsi"/>
          <w:sz w:val="20"/>
          <w:szCs w:val="20"/>
          <w:lang w:val="fr-FR" w:eastAsia="fr-NE"/>
        </w:rPr>
      </w:pPr>
      <w:r w:rsidRPr="00D90247">
        <w:rPr>
          <w:rFonts w:asciiTheme="minorHAnsi" w:hAnsiTheme="minorHAnsi" w:cstheme="minorHAnsi"/>
          <w:sz w:val="20"/>
          <w:szCs w:val="20"/>
          <w:lang w:val="fr-FR" w:eastAsia="fr-NE"/>
        </w:rPr>
        <w:t>La finalisation de la convention locale</w:t>
      </w:r>
      <w:r w:rsidRPr="00D90247">
        <w:rPr>
          <w:rFonts w:cstheme="minorHAnsi"/>
          <w:sz w:val="20"/>
          <w:szCs w:val="20"/>
          <w:lang w:val="fr-FR" w:eastAsia="fr-NE"/>
        </w:rPr>
        <w:t xml:space="preserve"> de gestion de cette aire de pâturage. Les communes à travers les structures communales du code rural et les organisations locales des exploitants locaux de la ressource sont pleinement responsabilisées par la signature d’une convention locale de gestion de cette ressource</w:t>
      </w:r>
      <w:r w:rsidRPr="00D90247">
        <w:rPr>
          <w:rFonts w:asciiTheme="minorHAnsi" w:hAnsiTheme="minorHAnsi" w:cstheme="minorHAnsi"/>
          <w:sz w:val="20"/>
          <w:szCs w:val="20"/>
          <w:lang w:val="fr-FR" w:eastAsia="fr-NE"/>
        </w:rPr>
        <w:t xml:space="preserve">, </w:t>
      </w:r>
    </w:p>
    <w:p w14:paraId="193BD6CE" w14:textId="77777777" w:rsidR="00D90247" w:rsidRPr="00D90247" w:rsidRDefault="00D90247" w:rsidP="00D90247">
      <w:pPr>
        <w:pStyle w:val="Paragraphedeliste"/>
        <w:numPr>
          <w:ilvl w:val="0"/>
          <w:numId w:val="1"/>
        </w:numPr>
        <w:spacing w:after="0" w:line="240" w:lineRule="auto"/>
        <w:jc w:val="both"/>
        <w:rPr>
          <w:rFonts w:asciiTheme="minorHAnsi" w:hAnsiTheme="minorHAnsi" w:cstheme="minorHAnsi"/>
          <w:sz w:val="20"/>
          <w:szCs w:val="20"/>
          <w:lang w:val="fr-FR" w:eastAsia="fr-NE"/>
        </w:rPr>
      </w:pPr>
      <w:r w:rsidRPr="00D90247">
        <w:rPr>
          <w:rFonts w:asciiTheme="minorHAnsi" w:hAnsiTheme="minorHAnsi" w:cstheme="minorHAnsi"/>
          <w:sz w:val="20"/>
          <w:szCs w:val="20"/>
          <w:lang w:val="fr-FR" w:eastAsia="fr-NE"/>
        </w:rPr>
        <w:t>La mise en place du comité de gestion</w:t>
      </w:r>
    </w:p>
    <w:p w14:paraId="27AC4C58" w14:textId="77777777" w:rsidR="00D90247" w:rsidRPr="00D90247" w:rsidRDefault="00D90247" w:rsidP="00D90247">
      <w:pPr>
        <w:pStyle w:val="Paragraphedeliste"/>
        <w:numPr>
          <w:ilvl w:val="0"/>
          <w:numId w:val="1"/>
        </w:numPr>
        <w:spacing w:after="0" w:line="240" w:lineRule="auto"/>
        <w:jc w:val="both"/>
        <w:rPr>
          <w:rFonts w:asciiTheme="minorHAnsi" w:hAnsiTheme="minorHAnsi" w:cstheme="minorHAnsi"/>
          <w:sz w:val="20"/>
          <w:szCs w:val="20"/>
          <w:lang w:val="fr-FR" w:eastAsia="fr-NE"/>
        </w:rPr>
      </w:pPr>
      <w:r w:rsidRPr="00D90247">
        <w:rPr>
          <w:rFonts w:asciiTheme="minorHAnsi" w:hAnsiTheme="minorHAnsi" w:cstheme="minorHAnsi"/>
          <w:sz w:val="20"/>
          <w:szCs w:val="20"/>
          <w:lang w:val="fr-FR" w:eastAsia="fr-NE"/>
        </w:rPr>
        <w:t xml:space="preserve">La fabrication de compost rapide avec le sida </w:t>
      </w:r>
      <w:proofErr w:type="spellStart"/>
      <w:r w:rsidRPr="00D90247">
        <w:rPr>
          <w:rFonts w:asciiTheme="minorHAnsi" w:hAnsiTheme="minorHAnsi" w:cstheme="minorHAnsi"/>
          <w:sz w:val="20"/>
          <w:szCs w:val="20"/>
          <w:lang w:val="fr-FR" w:eastAsia="fr-NE"/>
        </w:rPr>
        <w:t>cordifolia</w:t>
      </w:r>
      <w:proofErr w:type="spellEnd"/>
      <w:r w:rsidRPr="00D90247">
        <w:rPr>
          <w:rFonts w:asciiTheme="minorHAnsi" w:hAnsiTheme="minorHAnsi" w:cstheme="minorHAnsi"/>
          <w:sz w:val="20"/>
          <w:szCs w:val="20"/>
          <w:lang w:val="fr-FR" w:eastAsia="fr-NE"/>
        </w:rPr>
        <w:t xml:space="preserve"> et la vulgarisation d’aliment bétail concentré à base de sida </w:t>
      </w:r>
      <w:proofErr w:type="spellStart"/>
      <w:r w:rsidRPr="00D90247">
        <w:rPr>
          <w:rFonts w:asciiTheme="minorHAnsi" w:hAnsiTheme="minorHAnsi" w:cstheme="minorHAnsi"/>
          <w:sz w:val="20"/>
          <w:szCs w:val="20"/>
          <w:lang w:val="fr-FR" w:eastAsia="fr-NE"/>
        </w:rPr>
        <w:t>cordifolia</w:t>
      </w:r>
      <w:proofErr w:type="spellEnd"/>
      <w:r w:rsidRPr="00D90247">
        <w:rPr>
          <w:rFonts w:asciiTheme="minorHAnsi" w:hAnsiTheme="minorHAnsi" w:cstheme="minorHAnsi"/>
          <w:sz w:val="20"/>
          <w:szCs w:val="20"/>
          <w:lang w:val="fr-FR" w:eastAsia="fr-NE"/>
        </w:rPr>
        <w:t xml:space="preserve"> séché à travers le champ école agro-pastoral (CEAP).</w:t>
      </w:r>
      <w:r w:rsidRPr="00D90247">
        <w:rPr>
          <w:rFonts w:asciiTheme="minorHAnsi" w:hAnsiTheme="minorHAnsi" w:cstheme="minorHAnsi"/>
          <w:kern w:val="2"/>
          <w:sz w:val="20"/>
          <w:szCs w:val="20"/>
          <w:lang w:val="fr-FR"/>
        </w:rPr>
        <w:t xml:space="preserve">  Il faut noter que le </w:t>
      </w:r>
      <w:r w:rsidRPr="00D90247">
        <w:rPr>
          <w:rFonts w:asciiTheme="minorHAnsi" w:hAnsiTheme="minorHAnsi" w:cstheme="minorHAnsi"/>
          <w:sz w:val="20"/>
          <w:szCs w:val="20"/>
          <w:lang w:val="fr-FR" w:eastAsia="fr-NE"/>
        </w:rPr>
        <w:t xml:space="preserve">Sida </w:t>
      </w:r>
      <w:proofErr w:type="spellStart"/>
      <w:r w:rsidRPr="00D90247">
        <w:rPr>
          <w:rFonts w:asciiTheme="minorHAnsi" w:hAnsiTheme="minorHAnsi" w:cstheme="minorHAnsi"/>
          <w:sz w:val="20"/>
          <w:szCs w:val="20"/>
          <w:lang w:val="fr-FR" w:eastAsia="fr-NE"/>
        </w:rPr>
        <w:t>cordifolia</w:t>
      </w:r>
      <w:proofErr w:type="spellEnd"/>
      <w:r w:rsidRPr="00D90247">
        <w:rPr>
          <w:rFonts w:asciiTheme="minorHAnsi" w:hAnsiTheme="minorHAnsi" w:cstheme="minorHAnsi"/>
          <w:sz w:val="20"/>
          <w:szCs w:val="20"/>
          <w:lang w:val="fr-FR" w:eastAsia="fr-NE"/>
        </w:rPr>
        <w:t xml:space="preserve"> est une plante envahissante très appétée à l’état vert en raison d’un tanin qu’elle secrète lorsqu’elle est broutée par le bétail mais constitue un aliment d’appoint après séchage. Pro-ARIDES a conseillé aux populations de le sécher et de le conserver en vue d’une future incorporation dans l’alimentation du bétail et les portions non récupérés sont utilisés sur place pour une fabrication antérieure de compost.</w:t>
      </w:r>
    </w:p>
    <w:p w14:paraId="17F98597" w14:textId="77777777" w:rsidR="00D90247" w:rsidRPr="00D90247" w:rsidRDefault="00D90247" w:rsidP="00D90247">
      <w:pPr>
        <w:spacing w:after="0" w:line="240" w:lineRule="auto"/>
        <w:jc w:val="both"/>
        <w:rPr>
          <w:rFonts w:eastAsia="Calibri" w:cstheme="minorHAnsi"/>
          <w:sz w:val="20"/>
          <w:szCs w:val="20"/>
          <w:lang w:val="fr-FR" w:eastAsia="fr-NE"/>
        </w:rPr>
      </w:pPr>
      <w:r>
        <w:rPr>
          <w:noProof/>
        </w:rPr>
        <w:lastRenderedPageBreak/>
        <w:drawing>
          <wp:anchor distT="0" distB="0" distL="114300" distR="114300" simplePos="0" relativeHeight="251651584" behindDoc="1" locked="0" layoutInCell="1" allowOverlap="1" wp14:anchorId="7FAEC220" wp14:editId="6E5A51D0">
            <wp:simplePos x="0" y="0"/>
            <wp:positionH relativeFrom="column">
              <wp:posOffset>3115945</wp:posOffset>
            </wp:positionH>
            <wp:positionV relativeFrom="paragraph">
              <wp:posOffset>86995</wp:posOffset>
            </wp:positionV>
            <wp:extent cx="2613660" cy="1960245"/>
            <wp:effectExtent l="0" t="0" r="0" b="1905"/>
            <wp:wrapTight wrapText="bothSides">
              <wp:wrapPolygon edited="0">
                <wp:start x="0" y="0"/>
                <wp:lineTo x="0" y="21411"/>
                <wp:lineTo x="21411" y="21411"/>
                <wp:lineTo x="21411" y="0"/>
                <wp:lineTo x="0" y="0"/>
              </wp:wrapPolygon>
            </wp:wrapTight>
            <wp:docPr id="1828210028" name="Image 6" descr="Une image contenant plein air, terre, plante, s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10028" name="Image 6" descr="Une image contenant plein air, terre, plante, sol&#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660"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1A019313" wp14:editId="4973F2C7">
            <wp:simplePos x="0" y="0"/>
            <wp:positionH relativeFrom="column">
              <wp:posOffset>502285</wp:posOffset>
            </wp:positionH>
            <wp:positionV relativeFrom="paragraph">
              <wp:posOffset>86995</wp:posOffset>
            </wp:positionV>
            <wp:extent cx="2613660" cy="1960245"/>
            <wp:effectExtent l="0" t="0" r="0" b="1905"/>
            <wp:wrapTight wrapText="bothSides">
              <wp:wrapPolygon edited="0">
                <wp:start x="0" y="0"/>
                <wp:lineTo x="0" y="21411"/>
                <wp:lineTo x="21411" y="21411"/>
                <wp:lineTo x="21411" y="0"/>
                <wp:lineTo x="0" y="0"/>
              </wp:wrapPolygon>
            </wp:wrapTight>
            <wp:docPr id="1901311711" name="Image 8" descr="Une image contenant plein air, plante, ciel,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311711" name="Image 8" descr="Une image contenant plein air, plante, ciel, herb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3660"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86BF7B" w14:textId="77777777" w:rsidR="00D90247" w:rsidRDefault="00D90247" w:rsidP="00D90247">
      <w:pPr>
        <w:rPr>
          <w:rFonts w:cstheme="minorHAnsi"/>
          <w:lang w:val="fr-FR"/>
        </w:rPr>
      </w:pPr>
    </w:p>
    <w:p w14:paraId="7E6CB26A" w14:textId="77777777" w:rsidR="00D90247" w:rsidRDefault="00D90247" w:rsidP="00D90247">
      <w:pPr>
        <w:rPr>
          <w:rFonts w:cstheme="minorHAnsi"/>
          <w:lang w:val="fr-FR"/>
        </w:rPr>
      </w:pPr>
    </w:p>
    <w:p w14:paraId="2B057975" w14:textId="77777777" w:rsidR="00D90247" w:rsidRDefault="00D90247" w:rsidP="00D90247">
      <w:r w:rsidRPr="003E76B9">
        <w:t xml:space="preserve"> </w:t>
      </w:r>
    </w:p>
    <w:p w14:paraId="0C11352E" w14:textId="77777777" w:rsidR="00D90247" w:rsidRDefault="00D90247" w:rsidP="00D90247"/>
    <w:p w14:paraId="0B31D79E" w14:textId="77777777" w:rsidR="00D90247" w:rsidRDefault="00D90247" w:rsidP="00D90247"/>
    <w:p w14:paraId="12297AD4" w14:textId="77777777" w:rsidR="00D90247" w:rsidRDefault="00D90247" w:rsidP="00D90247"/>
    <w:p w14:paraId="5C59D3DB" w14:textId="4803B00B" w:rsidR="00D90247" w:rsidRDefault="00D90247" w:rsidP="00D90247">
      <w:r>
        <w:rPr>
          <w:noProof/>
        </w:rPr>
        <w:pict w14:anchorId="1F2CD409">
          <v:shape id="Zone de texte 1" o:spid="_x0000_s1026" type="#_x0000_t202" style="position:absolute;margin-left:52.95pt;margin-top:18.7pt;width:372.5pt;height:.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43 0 -43 20829 21600 20829 21600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" stroked="f">
            <v:textbox style="mso-fit-shape-to-text:t" inset="0,0,0,0">
              <w:txbxContent>
                <w:p w14:paraId="02684E1B" w14:textId="77777777" w:rsidR="00D90247" w:rsidRPr="001475B8" w:rsidRDefault="00D90247" w:rsidP="00D90247">
                  <w:pPr>
                    <w:pStyle w:val="Lgende"/>
                    <w:jc w:val="center"/>
                    <w:rPr>
                      <w:noProof/>
                      <w:color w:val="4472C4" w:themeColor="accent1"/>
                      <w:lang w:val="fr-FR"/>
                    </w:rPr>
                  </w:pPr>
                  <w:r w:rsidRPr="001475B8">
                    <w:rPr>
                      <w:color w:val="4472C4" w:themeColor="accent1"/>
                      <w:lang w:val="fr-FR"/>
                    </w:rPr>
                    <w:t xml:space="preserve">Travaux  </w:t>
                  </w:r>
                  <w:r w:rsidRPr="00A87D5D">
                    <w:rPr>
                      <w:color w:val="4472C4" w:themeColor="accent1"/>
                    </w:rPr>
                    <w:t xml:space="preserve"> d’arrachage du sida </w:t>
                  </w:r>
                  <w:proofErr w:type="spellStart"/>
                  <w:r w:rsidRPr="00A87D5D">
                    <w:rPr>
                      <w:color w:val="4472C4" w:themeColor="accent1"/>
                    </w:rPr>
                    <w:t>cordifolia</w:t>
                  </w:r>
                  <w:proofErr w:type="spellEnd"/>
                  <w:r w:rsidRPr="001475B8">
                    <w:rPr>
                      <w:color w:val="4472C4" w:themeColor="accent1"/>
                      <w:lang w:val="fr-FR"/>
                    </w:rPr>
                    <w:t xml:space="preserve"> sur le site de dan rani</w:t>
                  </w:r>
                </w:p>
              </w:txbxContent>
            </v:textbox>
            <w10:wrap type="tight"/>
          </v:shape>
        </w:pict>
      </w:r>
    </w:p>
    <w:p w14:paraId="7D216547" w14:textId="77777777" w:rsidR="00D90247" w:rsidRDefault="00D90247" w:rsidP="00D90247">
      <w:pPr>
        <w:rPr>
          <w:rFonts w:cstheme="minorHAnsi"/>
          <w:lang w:val="fr-FR"/>
        </w:rPr>
      </w:pPr>
    </w:p>
    <w:bookmarkEnd w:id="0"/>
    <w:p w14:paraId="15EE56F0" w14:textId="77777777" w:rsidR="00AD535A" w:rsidRPr="00D90247" w:rsidRDefault="00AD535A">
      <w:pPr>
        <w:rPr>
          <w:lang w:val="fr-FR"/>
        </w:rPr>
      </w:pPr>
    </w:p>
    <w:sectPr w:rsidR="00AD535A" w:rsidRPr="00D90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34921"/>
    <w:multiLevelType w:val="hybridMultilevel"/>
    <w:tmpl w:val="DD5A876C"/>
    <w:lvl w:ilvl="0" w:tplc="9AD8D0C6">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1365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0247"/>
    <w:rsid w:val="00AD535A"/>
    <w:rsid w:val="00D90247"/>
  </w:rsids>
  <m:mathPr>
    <m:mathFont m:val="Cambria Math"/>
    <m:brkBin m:val="before"/>
    <m:brkBinSub m:val="--"/>
    <m:smallFrac m:val="0"/>
    <m:dispDef/>
    <m:lMargin m:val="0"/>
    <m:rMargin m:val="0"/>
    <m:defJc m:val="centerGroup"/>
    <m:wrapIndent m:val="1440"/>
    <m:intLim m:val="subSup"/>
    <m:naryLim m:val="undOvr"/>
  </m:mathPr>
  <w:themeFontLang w:val="fr-N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65024E"/>
  <w15:chartTrackingRefBased/>
  <w15:docId w15:val="{4EE04F04-315D-42AB-8807-B6339887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2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kepala,Citation List,Graphic,List Paragraph1,Table of contents numbered,List Paragraph (bulleted list),Bullet 1 List,Paragraph_utama,- List tir,liste 1,puce 1,Puces,Titre1,Paragraphe à Puce,1,Paragraphe de liste1,inspringtekst,U 5,l"/>
    <w:basedOn w:val="Normal"/>
    <w:link w:val="ParagraphedelisteCar"/>
    <w:uiPriority w:val="34"/>
    <w:qFormat/>
    <w:rsid w:val="00D90247"/>
    <w:pPr>
      <w:ind w:left="720"/>
      <w:contextualSpacing/>
    </w:pPr>
    <w:rPr>
      <w:rFonts w:ascii="Calibri" w:eastAsia="Calibri" w:hAnsi="Calibri" w:cs="Calibri"/>
      <w:color w:val="000000"/>
      <w:lang w:val="nl-NL"/>
    </w:rPr>
  </w:style>
  <w:style w:type="paragraph" w:styleId="Lgende">
    <w:name w:val="caption"/>
    <w:basedOn w:val="Normal"/>
    <w:next w:val="Normal"/>
    <w:uiPriority w:val="35"/>
    <w:unhideWhenUsed/>
    <w:qFormat/>
    <w:rsid w:val="00D90247"/>
    <w:pPr>
      <w:spacing w:after="200" w:line="240" w:lineRule="auto"/>
    </w:pPr>
    <w:rPr>
      <w:i/>
      <w:iCs/>
      <w:color w:val="44546A" w:themeColor="text2"/>
      <w:sz w:val="18"/>
      <w:szCs w:val="18"/>
    </w:rPr>
  </w:style>
  <w:style w:type="character" w:customStyle="1" w:styleId="ParagraphedelisteCar">
    <w:name w:val="Paragraphe de liste Car"/>
    <w:aliases w:val="kepala Car,Citation List Car,Graphic Car,List Paragraph1 Car,Table of contents numbered Car,List Paragraph (bulleted list) Car,Bullet 1 List Car,Paragraph_utama Car,- List tir Car,liste 1 Car,puce 1 Car,Puces Car,Titre1 Car,1 Car"/>
    <w:link w:val="Paragraphedeliste"/>
    <w:uiPriority w:val="34"/>
    <w:qFormat/>
    <w:locked/>
    <w:rsid w:val="00D90247"/>
    <w:rPr>
      <w:rFonts w:ascii="Calibri" w:eastAsia="Calibr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422</Words>
  <Characters>2408</Characters>
  <Application>Microsoft Office Word</Application>
  <DocSecurity>0</DocSecurity>
  <Lines>20</Lines>
  <Paragraphs>5</Paragraphs>
  <ScaleCrop>false</ScaleCrop>
  <Company>SNV Netherlands Development Organisation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Ramatou, Moumouni Guéro</dc:creator>
  <cp:keywords/>
  <dc:description/>
  <cp:lastModifiedBy>Ramatou, Moumouni Guéro</cp:lastModifiedBy>
  <cp:revision>1</cp:revision>
  <dcterms:created xsi:type="dcterms:W3CDTF">2023-10-31T14:34:00Z</dcterms:created>
  <dcterms:modified xsi:type="dcterms:W3CDTF">2023-10-31T14:43:00Z</dcterms:modified>
</cp:coreProperties>
</file>